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62F752BC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86062C">
        <w:rPr>
          <w:rFonts w:ascii="FuturaBT-Medium" w:hAnsi="FuturaBT-Medium" w:cs="FuturaBT-Medium"/>
          <w:color w:val="4C4C4C"/>
          <w:szCs w:val="20"/>
        </w:rPr>
        <w:t>S4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</w:p>
    <w:p w14:paraId="77332DC6" w14:textId="46895DD0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86062C">
        <w:rPr>
          <w:rFonts w:ascii="FuturaBT-Medium" w:hAnsi="FuturaBT-Medium" w:cs="FuturaBT-Medium"/>
          <w:color w:val="4C4C4C"/>
          <w:szCs w:val="20"/>
        </w:rPr>
        <w:t>4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>Surface Mount Speaker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595A644A" w:rsidR="00F662EB" w:rsidRDefault="0086062C" w:rsidP="0086062C">
      <w:pPr>
        <w:pStyle w:val="BasicParagraph"/>
      </w:pP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single surface-mount injection-molded ABS enclosure containing one 4” (100mm) polypropylene cone, butyl rubber surround low frequency transducer and one coaxially mounted 1” (25mm) cloth dome, chambered </w:t>
      </w:r>
      <w:bookmarkStart w:id="0" w:name="_GoBack"/>
      <w:bookmarkEnd w:id="0"/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ferrofluid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cooled high frequency transducer. It shall utilize a powder coated corrosion-resistant aluminum grille with friction-fit. Frequency range shall be 75Hz – 20KHz (-3dB). Total power handling shall be 30 Watts continuous pink noise and 60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75Hz – 20KHz shall be 87dB. The unit shall be supplied with a line-matching transformer suitable for 100 </w:t>
      </w:r>
      <w:proofErr w:type="gram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volt</w:t>
      </w:r>
      <w:proofErr w:type="gram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or 70 volt with a front-mounted control allowing user selectable power taps of 30W, 15W, 7.5W and 3.8W (70V) and an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hm bypass.  The speaker shall include a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keeping the speaker less than 1” from the mounting surface. Wire shall be terminated on the front of the enclosure via a four-pin </w:t>
      </w:r>
      <w:proofErr w:type="spellStart"/>
      <w:r w:rsidRPr="0086062C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86062C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The system shall be certified for UL 1480 (UEAY) and UL 2239 and conform to MIL-STD-810 for humidity, salt spray, temperature and UV IEC 529 and meet or exceed an IPX4 splash proof rating. External dimensions shall be 9.25” Height x 5.47” Width x 4.8” Depth (235mm x 139mm x 122mm). The total enclosure shall weigh 3 lbs. (1.36 kg) per unit. It shall share consistent voicing with other form factors and sizes within its product family so as to provide continuity of sonic signature when combined within a project. The loudspeaker shall be the Sonance Professional Series PS-S43T.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utura Md BT (OTF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B"/>
    <w:rsid w:val="001C642A"/>
    <w:rsid w:val="00257B28"/>
    <w:rsid w:val="0026171B"/>
    <w:rsid w:val="004F447E"/>
    <w:rsid w:val="007E33DA"/>
    <w:rsid w:val="00851E31"/>
    <w:rsid w:val="0086062C"/>
    <w:rsid w:val="00931357"/>
    <w:rsid w:val="00961119"/>
    <w:rsid w:val="009645A6"/>
    <w:rsid w:val="009E0D79"/>
    <w:rsid w:val="00A83D36"/>
    <w:rsid w:val="00B9368F"/>
    <w:rsid w:val="00CC014F"/>
    <w:rsid w:val="00CF17EC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Company>Dana Innovations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Wehr</cp:lastModifiedBy>
  <cp:revision>3</cp:revision>
  <dcterms:created xsi:type="dcterms:W3CDTF">2017-01-16T19:33:00Z</dcterms:created>
  <dcterms:modified xsi:type="dcterms:W3CDTF">2018-09-20T18:17:00Z</dcterms:modified>
</cp:coreProperties>
</file>