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6641D56F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</w:t>
      </w:r>
      <w:r w:rsidR="00A40C51">
        <w:rPr>
          <w:rFonts w:ascii="FuturaBT-Medium" w:hAnsi="FuturaBT-Medium" w:cs="FuturaBT-Medium"/>
          <w:color w:val="4C4C4C"/>
          <w:szCs w:val="20"/>
        </w:rPr>
        <w:t>S6</w:t>
      </w:r>
      <w:r w:rsidR="00257B28">
        <w:rPr>
          <w:rFonts w:ascii="FuturaBT-Medium" w:hAnsi="FuturaBT-Medium" w:cs="FuturaBT-Medium"/>
          <w:color w:val="4C4C4C"/>
          <w:szCs w:val="20"/>
        </w:rPr>
        <w:t>3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T </w:t>
      </w:r>
      <w:r w:rsidR="002E1050">
        <w:rPr>
          <w:rFonts w:ascii="FuturaBT-Medium" w:hAnsi="FuturaBT-Medium" w:cs="FuturaBT-Medium"/>
          <w:color w:val="4C4C4C"/>
          <w:szCs w:val="20"/>
        </w:rPr>
        <w:t>MKII</w:t>
      </w:r>
    </w:p>
    <w:p w14:paraId="77332DC6" w14:textId="7737B6E1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</w:t>
      </w:r>
      <w:r w:rsidR="00A40C51">
        <w:rPr>
          <w:rFonts w:ascii="FuturaBT-Medium" w:hAnsi="FuturaBT-Medium" w:cs="FuturaBT-Medium"/>
          <w:color w:val="4C4C4C"/>
          <w:szCs w:val="20"/>
        </w:rPr>
        <w:t>6.5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” </w:t>
      </w:r>
      <w:r w:rsidR="0086062C">
        <w:rPr>
          <w:rFonts w:ascii="FuturaBT-Medium" w:hAnsi="FuturaBT-Medium" w:cs="FuturaBT-Medium"/>
          <w:color w:val="4C4C4C"/>
          <w:szCs w:val="20"/>
        </w:rPr>
        <w:t xml:space="preserve">Surface Mount </w:t>
      </w:r>
      <w:r w:rsidR="008975CF">
        <w:rPr>
          <w:rFonts w:ascii="FuturaBT-Medium" w:hAnsi="FuturaBT-Medium" w:cs="FuturaBT-Medium"/>
          <w:color w:val="4C4C4C"/>
          <w:szCs w:val="20"/>
        </w:rPr>
        <w:t>Louds</w:t>
      </w:r>
      <w:r w:rsidR="0086062C">
        <w:rPr>
          <w:rFonts w:ascii="FuturaBT-Medium" w:hAnsi="FuturaBT-Medium" w:cs="FuturaBT-Medium"/>
          <w:color w:val="4C4C4C"/>
          <w:szCs w:val="20"/>
        </w:rPr>
        <w:t>peaker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 </w:t>
      </w:r>
    </w:p>
    <w:p w14:paraId="01700416" w14:textId="77777777" w:rsidR="00F662EB" w:rsidRDefault="00F662EB" w:rsidP="00F662EB">
      <w:pPr>
        <w:jc w:val="center"/>
      </w:pPr>
    </w:p>
    <w:p w14:paraId="2119C3F9" w14:textId="35E1A9A3" w:rsidR="00F662EB" w:rsidRDefault="0086062C" w:rsidP="0086062C">
      <w:pPr>
        <w:pStyle w:val="BasicParagraph"/>
      </w:pP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The loudspeaker shall be of the two-way type comprising a single surface-mount injection-molded ABS enclosure containing one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6.5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” (</w:t>
      </w:r>
      <w:r w:rsidR="00AF3F90">
        <w:rPr>
          <w:rFonts w:ascii="FuturaBT-Medium" w:hAnsi="FuturaBT-Medium" w:cs="FuturaBT-Medium"/>
          <w:color w:val="4C4C4C"/>
          <w:sz w:val="20"/>
          <w:szCs w:val="20"/>
        </w:rPr>
        <w:t>1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65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mm) polypropylene cone, butyl rubber surround low frequency transducer and one coaxially mounted 1” (25mm) cloth dome, chambered ferrofluid cooled high frequency transducer. It shall utilize a powder coated corrosion-resistant aluminum grille with </w:t>
      </w:r>
      <w:r w:rsidR="00FB3860">
        <w:rPr>
          <w:rFonts w:ascii="FuturaBT-Medium" w:hAnsi="FuturaBT-Medium" w:cs="FuturaBT-Medium"/>
          <w:color w:val="4C4C4C"/>
          <w:sz w:val="20"/>
          <w:szCs w:val="20"/>
        </w:rPr>
        <w:t>a locking clip fit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. Frequency range shall be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6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5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Hz – 20KHz (-3dB). Total power handling shall be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6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0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Watts continuous pink noise and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12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0 </w:t>
      </w:r>
      <w:r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atts program. Sensitivity measured with 2.83 volts input at 1 meter on axis averaged between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6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5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Hz – 20KHz shall be 8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8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dB. The unit shall be supplied with a line-matching transformer suitable for 100 volt or </w:t>
      </w:r>
      <w:proofErr w:type="gram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70 volt</w:t>
      </w:r>
      <w:proofErr w:type="gram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="008975CF">
        <w:rPr>
          <w:rFonts w:ascii="FuturaBT-Medium" w:hAnsi="FuturaBT-Medium" w:cs="FuturaBT-Medium"/>
          <w:color w:val="4C4C4C"/>
          <w:sz w:val="20"/>
          <w:szCs w:val="20"/>
        </w:rPr>
        <w:t xml:space="preserve">input signal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with a front-mounted control allowing user selectable power taps of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6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0W,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30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W,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1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5W and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7.5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W (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70V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) and an 8 </w:t>
      </w:r>
      <w:r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hm bypass.  The </w:t>
      </w:r>
      <w:r w:rsidR="00403EE0">
        <w:rPr>
          <w:rFonts w:ascii="FuturaBT-Medium" w:hAnsi="FuturaBT-Medium" w:cs="FuturaBT-Medium"/>
          <w:color w:val="4C4C4C"/>
          <w:sz w:val="20"/>
          <w:szCs w:val="20"/>
        </w:rPr>
        <w:t xml:space="preserve">system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shall include a </w:t>
      </w:r>
      <w:proofErr w:type="spell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FastMount</w:t>
      </w:r>
      <w:proofErr w:type="spellEnd"/>
      <w:r w:rsidR="00403EE0" w:rsidRPr="00403EE0">
        <w:rPr>
          <w:rFonts w:ascii="FuturaBT-Medium" w:hAnsi="FuturaBT-Medium" w:cs="FuturaBT-Medium"/>
          <w:color w:val="4C4C4C"/>
          <w:sz w:val="20"/>
          <w:szCs w:val="20"/>
          <w:vertAlign w:val="superscript"/>
        </w:rPr>
        <w:sym w:font="Symbol" w:char="F0D2"/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bracket that allows for a full 180° of pivot while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keeping the </w:t>
      </w:r>
      <w:r w:rsidR="00403EE0">
        <w:rPr>
          <w:rFonts w:ascii="FuturaBT-Medium" w:hAnsi="FuturaBT-Medium" w:cs="FuturaBT-Medium"/>
          <w:color w:val="4C4C4C"/>
          <w:sz w:val="20"/>
          <w:szCs w:val="20"/>
        </w:rPr>
        <w:t>enclosure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less than 1” </w:t>
      </w:r>
      <w:r w:rsidR="00403EE0">
        <w:rPr>
          <w:rFonts w:ascii="FuturaBT-Medium" w:hAnsi="FuturaBT-Medium" w:cs="FuturaBT-Medium"/>
          <w:color w:val="4C4C4C"/>
          <w:sz w:val="20"/>
          <w:szCs w:val="20"/>
        </w:rPr>
        <w:t xml:space="preserve">away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from the mounting surface. Wire shall be terminated on the front of the enclosure via a four-pin </w:t>
      </w:r>
      <w:proofErr w:type="spell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Euroblock</w:t>
      </w:r>
      <w:proofErr w:type="spell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connector with loop-through and fed through a Protected Access Connection Terminal. </w:t>
      </w:r>
      <w:r w:rsidR="000F584D" w:rsidRPr="009C3FF7">
        <w:rPr>
          <w:rFonts w:ascii="FuturaBT-Medium" w:hAnsi="FuturaBT-Medium" w:cs="FuturaBT-Medium"/>
          <w:color w:val="4C4C4C"/>
          <w:sz w:val="20"/>
          <w:szCs w:val="20"/>
        </w:rPr>
        <w:t>The system shall meet UL 1480 (UEAY) and UL 2239 Standards, conform to MIL-STD-810 for humidity, salt spray, temperature and UV IEC 529, and meet or exceed an IPX4 splash rating.</w:t>
      </w:r>
      <w:r w:rsidR="000F584D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External dimensions shall be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12.14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” Height x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7.51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” Width x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6.86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>” Depth (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309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>mm x 1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91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>mm x 1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74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>mm)</w:t>
      </w:r>
      <w:r w:rsidR="00AF3F90">
        <w:rPr>
          <w:rFonts w:ascii="FuturaBT-Medium" w:hAnsi="FuturaBT-Medium" w:cs="FuturaBT-Medium"/>
          <w:color w:val="4C4C4C"/>
          <w:sz w:val="20"/>
          <w:szCs w:val="20"/>
        </w:rPr>
        <w:t>.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The total enclosure shall weigh 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11.43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lbs. (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5.18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kg) per unit. It shall share consistent voicing with other form factors and sizes within its product family so as to provide continuity of sonic signature when combined within a project. The loudspeaker shall be the Sonance Professional Series PS-S</w:t>
      </w:r>
      <w:r w:rsidR="00A40C51">
        <w:rPr>
          <w:rFonts w:ascii="FuturaBT-Medium" w:hAnsi="FuturaBT-Medium" w:cs="FuturaBT-Medium"/>
          <w:color w:val="4C4C4C"/>
          <w:sz w:val="20"/>
          <w:szCs w:val="20"/>
        </w:rPr>
        <w:t>6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3T</w:t>
      </w:r>
      <w:r w:rsidR="002E1050">
        <w:rPr>
          <w:rFonts w:ascii="FuturaBT-Medium" w:hAnsi="FuturaBT-Medium" w:cs="FuturaBT-Medium"/>
          <w:color w:val="4C4C4C"/>
          <w:sz w:val="20"/>
          <w:szCs w:val="20"/>
        </w:rPr>
        <w:t xml:space="preserve"> MKII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. No other system shall be acceptable unless the above combined performance specifications are equaled or exceeded.</w:t>
      </w:r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Futura Md BT (OTF)">
    <w:panose1 w:val="020B0602020204020303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EB"/>
    <w:rsid w:val="000F584D"/>
    <w:rsid w:val="001C642A"/>
    <w:rsid w:val="00257B28"/>
    <w:rsid w:val="0026171B"/>
    <w:rsid w:val="002E1050"/>
    <w:rsid w:val="00403EE0"/>
    <w:rsid w:val="004F447E"/>
    <w:rsid w:val="007E33DA"/>
    <w:rsid w:val="00851E31"/>
    <w:rsid w:val="0086062C"/>
    <w:rsid w:val="008975CF"/>
    <w:rsid w:val="00931357"/>
    <w:rsid w:val="00961119"/>
    <w:rsid w:val="0096315F"/>
    <w:rsid w:val="009645A6"/>
    <w:rsid w:val="009E0D79"/>
    <w:rsid w:val="00A40C51"/>
    <w:rsid w:val="00A83D36"/>
    <w:rsid w:val="00AF3F90"/>
    <w:rsid w:val="00B9368F"/>
    <w:rsid w:val="00CC014F"/>
    <w:rsid w:val="00CF17EC"/>
    <w:rsid w:val="00DB7677"/>
    <w:rsid w:val="00F662EB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8C6B5-83CB-A54F-9D2C-C139A443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Dana Innovations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Phil Sanchez</cp:lastModifiedBy>
  <cp:revision>2</cp:revision>
  <dcterms:created xsi:type="dcterms:W3CDTF">2022-10-12T16:10:00Z</dcterms:created>
  <dcterms:modified xsi:type="dcterms:W3CDTF">2022-10-12T16:10:00Z</dcterms:modified>
</cp:coreProperties>
</file>